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EE377" w14:textId="77777777" w:rsidR="00A86954" w:rsidRDefault="00A86954" w:rsidP="00A86954">
      <w:pPr>
        <w:spacing w:after="0" w:line="240" w:lineRule="auto"/>
        <w:rPr>
          <w:b/>
        </w:rPr>
      </w:pPr>
      <w:r w:rsidRPr="0089156E">
        <w:rPr>
          <w:b/>
        </w:rPr>
        <w:t>Name_</w:t>
      </w:r>
      <w:r>
        <w:rPr>
          <w:b/>
        </w:rPr>
        <w:t>_______________________________</w:t>
      </w:r>
      <w:r w:rsidRPr="0089156E">
        <w:rPr>
          <w:b/>
        </w:rPr>
        <w:t xml:space="preserve"> Period _____________ Date ________________</w:t>
      </w:r>
    </w:p>
    <w:p w14:paraId="57690939" w14:textId="77777777" w:rsidR="00A86954" w:rsidRDefault="00A86954" w:rsidP="00A86954">
      <w:pPr>
        <w:spacing w:after="0" w:line="240" w:lineRule="auto"/>
        <w:rPr>
          <w:b/>
        </w:rPr>
      </w:pPr>
    </w:p>
    <w:p w14:paraId="7393A400" w14:textId="1AC3154D" w:rsidR="00A86954" w:rsidRDefault="00D616E8" w:rsidP="00A86954">
      <w:pPr>
        <w:spacing w:after="0" w:line="240" w:lineRule="auto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4914E079" wp14:editId="68B9CC45">
            <wp:extent cx="5943600" cy="410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iodic-table-header.ps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077B1B" w14:textId="77777777" w:rsidR="00A86954" w:rsidRDefault="00A86954" w:rsidP="001C290F">
      <w:pPr>
        <w:spacing w:after="0" w:line="240" w:lineRule="auto"/>
        <w:rPr>
          <w:b/>
        </w:rPr>
      </w:pPr>
    </w:p>
    <w:p w14:paraId="740A6BE2" w14:textId="2570F1CE" w:rsidR="009208BD" w:rsidRPr="00CC47E3" w:rsidRDefault="00720AF5" w:rsidP="001C290F">
      <w:pPr>
        <w:spacing w:after="0" w:line="240" w:lineRule="auto"/>
        <w:rPr>
          <w:b/>
        </w:rPr>
      </w:pPr>
      <w:r>
        <w:rPr>
          <w:b/>
        </w:rPr>
        <w:t>Lesson 2</w:t>
      </w:r>
      <w:r w:rsidR="001C290F" w:rsidRPr="00CC47E3">
        <w:rPr>
          <w:b/>
        </w:rPr>
        <w:t xml:space="preserve">: </w:t>
      </w:r>
      <w:r w:rsidR="0005508C">
        <w:rPr>
          <w:b/>
        </w:rPr>
        <w:t>Location</w:t>
      </w:r>
      <w:r w:rsidR="00FD101C">
        <w:rPr>
          <w:b/>
        </w:rPr>
        <w:t xml:space="preserve"> Game</w:t>
      </w:r>
    </w:p>
    <w:p w14:paraId="442C9572" w14:textId="701544EB" w:rsidR="00BD6171" w:rsidRDefault="0005508C" w:rsidP="00BD6171">
      <w:pPr>
        <w:spacing w:after="0" w:line="240" w:lineRule="auto"/>
        <w:jc w:val="both"/>
      </w:pPr>
      <w:r>
        <w:t xml:space="preserve">Location, location, location. </w:t>
      </w:r>
      <w:r w:rsidR="00CE6A4E">
        <w:t>The location of an element on the periodic table gives certain clues about</w:t>
      </w:r>
      <w:r>
        <w:t xml:space="preserve"> the chemical and physical properties of that element. </w:t>
      </w:r>
      <w:r w:rsidR="00080BBF">
        <w:t xml:space="preserve">Can you locate elements on the </w:t>
      </w:r>
      <w:r w:rsidR="00CE6A4E">
        <w:t>periodic table</w:t>
      </w:r>
      <w:r w:rsidR="00080BBF">
        <w:t>? Test your knowledge and element placement skills on the table that Mendeleev built.</w:t>
      </w:r>
    </w:p>
    <w:p w14:paraId="121AE3C5" w14:textId="27CED0CA" w:rsidR="0019350B" w:rsidRDefault="0019350B" w:rsidP="001C290F">
      <w:pPr>
        <w:spacing w:after="0" w:line="240" w:lineRule="auto"/>
        <w:jc w:val="both"/>
      </w:pPr>
    </w:p>
    <w:p w14:paraId="2CA0BCB5" w14:textId="77777777" w:rsidR="001C290F" w:rsidRPr="00CC47E3" w:rsidRDefault="001C290F" w:rsidP="001C290F">
      <w:pPr>
        <w:spacing w:after="0" w:line="240" w:lineRule="auto"/>
        <w:jc w:val="both"/>
        <w:rPr>
          <w:b/>
        </w:rPr>
      </w:pPr>
      <w:r w:rsidRPr="00CC47E3">
        <w:rPr>
          <w:b/>
        </w:rPr>
        <w:t xml:space="preserve">Doing the Science </w:t>
      </w:r>
    </w:p>
    <w:p w14:paraId="2D7431D0" w14:textId="2F469872" w:rsidR="001C290F" w:rsidRDefault="001C290F" w:rsidP="001C290F">
      <w:pPr>
        <w:spacing w:after="0" w:line="240" w:lineRule="auto"/>
        <w:jc w:val="both"/>
      </w:pPr>
      <w:r>
        <w:t>1.</w:t>
      </w:r>
      <w:r>
        <w:tab/>
        <w:t xml:space="preserve">Open the </w:t>
      </w:r>
      <w:r w:rsidR="00FD101C">
        <w:t>Periodic Table</w:t>
      </w:r>
      <w:r>
        <w:t xml:space="preserve"> simulation.</w:t>
      </w:r>
    </w:p>
    <w:p w14:paraId="2566A20A" w14:textId="7F06F75C" w:rsidR="00A11A78" w:rsidRDefault="00FD101C" w:rsidP="001C290F">
      <w:pPr>
        <w:spacing w:after="0" w:line="240" w:lineRule="auto"/>
        <w:jc w:val="both"/>
      </w:pPr>
      <w:r>
        <w:t>2.</w:t>
      </w:r>
      <w:r>
        <w:tab/>
      </w:r>
      <w:r w:rsidR="00080BBF">
        <w:t>Select</w:t>
      </w:r>
      <w:r w:rsidR="00A11A78">
        <w:t xml:space="preserve"> the “</w:t>
      </w:r>
      <w:r w:rsidR="00080BBF">
        <w:t>Location</w:t>
      </w:r>
      <w:r w:rsidR="00A11A78">
        <w:t>” button.</w:t>
      </w:r>
    </w:p>
    <w:p w14:paraId="599F46F5" w14:textId="77777777" w:rsidR="00FD101C" w:rsidRDefault="00FD101C" w:rsidP="00700DDC">
      <w:pPr>
        <w:spacing w:after="0" w:line="240" w:lineRule="auto"/>
        <w:ind w:left="720" w:hanging="720"/>
        <w:jc w:val="both"/>
      </w:pPr>
    </w:p>
    <w:p w14:paraId="4E721625" w14:textId="09C86DED" w:rsidR="00FD101C" w:rsidRPr="00FD101C" w:rsidRDefault="00FD101C" w:rsidP="00700DDC">
      <w:pPr>
        <w:spacing w:after="0" w:line="240" w:lineRule="auto"/>
        <w:ind w:left="720" w:hanging="720"/>
        <w:jc w:val="both"/>
        <w:rPr>
          <w:b/>
        </w:rPr>
      </w:pPr>
      <w:r w:rsidRPr="00FD101C">
        <w:rPr>
          <w:b/>
        </w:rPr>
        <w:t>Game Rules</w:t>
      </w:r>
    </w:p>
    <w:p w14:paraId="6D632E60" w14:textId="14697022" w:rsidR="00A11A78" w:rsidRDefault="00FD101C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You must </w:t>
      </w:r>
      <w:r w:rsidR="00080BBF">
        <w:t>locate</w:t>
      </w:r>
      <w:r>
        <w:t xml:space="preserve"> </w:t>
      </w:r>
      <w:r w:rsidR="00080BBF">
        <w:t xml:space="preserve">each of the 7 </w:t>
      </w:r>
      <w:r>
        <w:t xml:space="preserve">element </w:t>
      </w:r>
      <w:r w:rsidR="00080BBF">
        <w:t xml:space="preserve">tiles presented by selecting and dragging the element tile to its correct location on </w:t>
      </w:r>
      <w:r w:rsidR="00CE6A4E">
        <w:t>the periodic table</w:t>
      </w:r>
      <w:r>
        <w:t>.</w:t>
      </w:r>
    </w:p>
    <w:p w14:paraId="648072BB" w14:textId="062F63CF" w:rsidR="006F152C" w:rsidRDefault="00080BBF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Correctly placed element tiles will change color and snap in</w:t>
      </w:r>
      <w:r w:rsidR="0025293F">
        <w:t xml:space="preserve"> place on the </w:t>
      </w:r>
      <w:r w:rsidR="00CE6A4E">
        <w:t>periodic table</w:t>
      </w:r>
      <w:r>
        <w:t>.</w:t>
      </w:r>
    </w:p>
    <w:p w14:paraId="10F7036D" w14:textId="1273D283" w:rsidR="00A11A78" w:rsidRDefault="00080BBF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Incorrectly placed element tiles will return to their original position and </w:t>
      </w:r>
      <w:r w:rsidR="00306B15">
        <w:t xml:space="preserve">will </w:t>
      </w:r>
      <w:r>
        <w:t>remain white in color.</w:t>
      </w:r>
    </w:p>
    <w:p w14:paraId="44367B3E" w14:textId="50C2F732" w:rsidR="00F906F1" w:rsidRDefault="005D52EC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After about 15 seconds, the element’s atomic weight will appear on each element tile.</w:t>
      </w:r>
    </w:p>
    <w:p w14:paraId="003CCDF3" w14:textId="630CE443" w:rsidR="005D52EC" w:rsidRDefault="005D52EC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After about 20 seconds, the element’s tile color will appear on each element tile.</w:t>
      </w:r>
    </w:p>
    <w:p w14:paraId="5CF5F6E0" w14:textId="590E3E2B" w:rsidR="005D52EC" w:rsidRDefault="00306B15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After about 25 seconds, the element’s atomic number will appear on each element tile.</w:t>
      </w:r>
    </w:p>
    <w:p w14:paraId="0FE12C3F" w14:textId="77777777" w:rsidR="00802800" w:rsidRDefault="00FD101C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One game consists of 10 rounds</w:t>
      </w:r>
      <w:r w:rsidR="00802800">
        <w:t>.</w:t>
      </w:r>
    </w:p>
    <w:p w14:paraId="31CF36EB" w14:textId="3C51E435" w:rsidR="00A11A78" w:rsidRDefault="00802800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Each round </w:t>
      </w:r>
      <w:proofErr w:type="gramStart"/>
      <w:r w:rsidR="00BD45CE">
        <w:t>lasts</w:t>
      </w:r>
      <w:proofErr w:type="gramEnd"/>
      <w:r w:rsidR="00BD45CE">
        <w:t xml:space="preserve"> for about 30 seconds</w:t>
      </w:r>
      <w:r w:rsidR="00306B15">
        <w:t>.</w:t>
      </w:r>
    </w:p>
    <w:p w14:paraId="79F78BB1" w14:textId="3AB16007" w:rsidR="00720AF5" w:rsidRDefault="00720AF5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 score of 100 points is awarded for placing all 7 element tiles in their correct location.</w:t>
      </w:r>
    </w:p>
    <w:p w14:paraId="778B54E5" w14:textId="566FDDB4" w:rsidR="00734E42" w:rsidRDefault="00734E42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The longer you take to correctly place an element tile, the fewer points awarded.</w:t>
      </w:r>
      <w:r w:rsidR="00BD45CE">
        <w:t xml:space="preserve"> The point reduction process </w:t>
      </w:r>
      <w:r w:rsidR="00720AF5">
        <w:t xml:space="preserve">begins </w:t>
      </w:r>
      <w:r w:rsidR="00BD45CE">
        <w:t>after about 15 seconds.</w:t>
      </w:r>
    </w:p>
    <w:p w14:paraId="33BC1142" w14:textId="02BBFDA0" w:rsidR="006F152C" w:rsidRDefault="00A11A78" w:rsidP="00C0686D">
      <w:pPr>
        <w:spacing w:after="0" w:line="240" w:lineRule="auto"/>
        <w:ind w:left="720" w:hanging="720"/>
        <w:jc w:val="both"/>
      </w:pPr>
      <w:r>
        <w:tab/>
      </w:r>
    </w:p>
    <w:p w14:paraId="50EEE7D1" w14:textId="2ABE5BDE" w:rsidR="006F152C" w:rsidRDefault="006F152C" w:rsidP="00C0686D">
      <w:pPr>
        <w:spacing w:after="0" w:line="240" w:lineRule="auto"/>
        <w:ind w:left="720" w:hanging="720"/>
        <w:jc w:val="both"/>
      </w:pPr>
      <w:r>
        <w:t>3.</w:t>
      </w:r>
      <w:r>
        <w:tab/>
        <w:t xml:space="preserve">Play this game 3 times. Record your score for each game in </w:t>
      </w:r>
      <w:r w:rsidR="00CE6A4E">
        <w:t>T</w:t>
      </w:r>
      <w:r>
        <w:t>able 1 below.</w:t>
      </w:r>
    </w:p>
    <w:p w14:paraId="582D8C7F" w14:textId="038DB780" w:rsidR="006F152C" w:rsidRDefault="006F152C" w:rsidP="00C0686D">
      <w:pPr>
        <w:spacing w:after="0" w:line="240" w:lineRule="auto"/>
        <w:ind w:left="720" w:hanging="720"/>
        <w:jc w:val="both"/>
      </w:pPr>
      <w:r>
        <w:t>4.</w:t>
      </w:r>
      <w:r>
        <w:tab/>
        <w:t>To begin the game, select the “Start” button.</w:t>
      </w:r>
    </w:p>
    <w:p w14:paraId="3CFA188E" w14:textId="77777777" w:rsidR="00A81A1D" w:rsidRDefault="00A81A1D" w:rsidP="001C290F">
      <w:pPr>
        <w:spacing w:after="0" w:line="240" w:lineRule="auto"/>
        <w:jc w:val="both"/>
      </w:pPr>
      <w:r>
        <w:tab/>
      </w:r>
    </w:p>
    <w:p w14:paraId="618CD6E0" w14:textId="4D477524" w:rsidR="003351F2" w:rsidRDefault="006F152C" w:rsidP="001C290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 w:rsidR="00A81A1D">
        <w:t>Table 1.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3310"/>
      </w:tblGrid>
      <w:tr w:rsidR="006F152C" w14:paraId="1953DC6F" w14:textId="77777777" w:rsidTr="006F152C">
        <w:trPr>
          <w:jc w:val="center"/>
        </w:trPr>
        <w:tc>
          <w:tcPr>
            <w:tcW w:w="830" w:type="dxa"/>
            <w:shd w:val="clear" w:color="auto" w:fill="BFBFBF" w:themeFill="background1" w:themeFillShade="BF"/>
            <w:vAlign w:val="center"/>
          </w:tcPr>
          <w:p w14:paraId="4DA403CE" w14:textId="2BAAE1DE" w:rsidR="006F152C" w:rsidRPr="003E1806" w:rsidRDefault="006F152C" w:rsidP="00700DDC">
            <w:pPr>
              <w:jc w:val="center"/>
              <w:rPr>
                <w:b/>
              </w:rPr>
            </w:pPr>
            <w:r>
              <w:rPr>
                <w:b/>
              </w:rPr>
              <w:t>Game</w:t>
            </w:r>
          </w:p>
        </w:tc>
        <w:tc>
          <w:tcPr>
            <w:tcW w:w="3310" w:type="dxa"/>
            <w:shd w:val="clear" w:color="auto" w:fill="BFBFBF" w:themeFill="background1" w:themeFillShade="BF"/>
            <w:vAlign w:val="center"/>
          </w:tcPr>
          <w:p w14:paraId="2832DD77" w14:textId="1FD367AB" w:rsidR="006F152C" w:rsidRPr="003E1806" w:rsidRDefault="006F152C" w:rsidP="00700DDC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6F152C" w14:paraId="4C4C9C00" w14:textId="77777777" w:rsidTr="006F152C">
        <w:trPr>
          <w:trHeight w:val="432"/>
          <w:jc w:val="center"/>
        </w:trPr>
        <w:tc>
          <w:tcPr>
            <w:tcW w:w="830" w:type="dxa"/>
            <w:vAlign w:val="center"/>
          </w:tcPr>
          <w:p w14:paraId="413C4D57" w14:textId="55378CA1" w:rsidR="006F152C" w:rsidRDefault="006F152C" w:rsidP="00700DDC">
            <w:pPr>
              <w:jc w:val="center"/>
            </w:pPr>
            <w:r>
              <w:t>1</w:t>
            </w:r>
          </w:p>
        </w:tc>
        <w:tc>
          <w:tcPr>
            <w:tcW w:w="3310" w:type="dxa"/>
            <w:vAlign w:val="center"/>
          </w:tcPr>
          <w:p w14:paraId="416FEA3B" w14:textId="33E1E93B" w:rsidR="006F152C" w:rsidRPr="003E1806" w:rsidRDefault="006F152C" w:rsidP="00700DDC">
            <w:pPr>
              <w:jc w:val="center"/>
              <w:rPr>
                <w:i/>
              </w:rPr>
            </w:pPr>
          </w:p>
        </w:tc>
      </w:tr>
      <w:tr w:rsidR="006F152C" w14:paraId="46098EFE" w14:textId="77777777" w:rsidTr="006F152C">
        <w:trPr>
          <w:trHeight w:val="432"/>
          <w:jc w:val="center"/>
        </w:trPr>
        <w:tc>
          <w:tcPr>
            <w:tcW w:w="830" w:type="dxa"/>
            <w:vAlign w:val="center"/>
          </w:tcPr>
          <w:p w14:paraId="320991FB" w14:textId="292C9BD1" w:rsidR="006F152C" w:rsidRDefault="006F152C" w:rsidP="00700DDC">
            <w:pPr>
              <w:jc w:val="center"/>
            </w:pPr>
            <w:r>
              <w:t>2</w:t>
            </w:r>
          </w:p>
        </w:tc>
        <w:tc>
          <w:tcPr>
            <w:tcW w:w="3310" w:type="dxa"/>
            <w:vAlign w:val="center"/>
          </w:tcPr>
          <w:p w14:paraId="343205D4" w14:textId="77777777" w:rsidR="006F152C" w:rsidRDefault="006F152C" w:rsidP="00700DDC">
            <w:pPr>
              <w:jc w:val="center"/>
            </w:pPr>
          </w:p>
        </w:tc>
      </w:tr>
      <w:tr w:rsidR="006F152C" w14:paraId="30BEDC47" w14:textId="77777777" w:rsidTr="006F152C">
        <w:trPr>
          <w:trHeight w:val="432"/>
          <w:jc w:val="center"/>
        </w:trPr>
        <w:tc>
          <w:tcPr>
            <w:tcW w:w="830" w:type="dxa"/>
            <w:vAlign w:val="center"/>
          </w:tcPr>
          <w:p w14:paraId="77BF729F" w14:textId="2F62590C" w:rsidR="006F152C" w:rsidRDefault="006F152C" w:rsidP="00700DDC">
            <w:pPr>
              <w:jc w:val="center"/>
            </w:pPr>
            <w:r>
              <w:t>3</w:t>
            </w:r>
          </w:p>
        </w:tc>
        <w:tc>
          <w:tcPr>
            <w:tcW w:w="3310" w:type="dxa"/>
            <w:vAlign w:val="center"/>
          </w:tcPr>
          <w:p w14:paraId="069D417D" w14:textId="77777777" w:rsidR="006F152C" w:rsidRDefault="006F152C" w:rsidP="00700DDC">
            <w:pPr>
              <w:jc w:val="center"/>
            </w:pPr>
          </w:p>
        </w:tc>
      </w:tr>
    </w:tbl>
    <w:p w14:paraId="376F90C3" w14:textId="77777777" w:rsidR="00602DEE" w:rsidRDefault="00602DEE" w:rsidP="00F20F2D">
      <w:pPr>
        <w:spacing w:after="0" w:line="240" w:lineRule="auto"/>
        <w:rPr>
          <w:b/>
        </w:rPr>
      </w:pPr>
    </w:p>
    <w:p w14:paraId="3F3D5603" w14:textId="77777777" w:rsidR="00230313" w:rsidRPr="00631148" w:rsidRDefault="00230313" w:rsidP="00230313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Do You Understand?</w:t>
      </w:r>
    </w:p>
    <w:p w14:paraId="33609EBB" w14:textId="610047D0" w:rsidR="00375D6C" w:rsidRDefault="00631148" w:rsidP="00F20F2D">
      <w:pPr>
        <w:spacing w:after="0" w:line="240" w:lineRule="auto"/>
        <w:jc w:val="both"/>
      </w:pPr>
      <w:r>
        <w:t>1.</w:t>
      </w:r>
      <w:r>
        <w:tab/>
      </w:r>
      <w:r w:rsidR="00306B15">
        <w:t>What does the blue element tile color indicate</w:t>
      </w:r>
      <w:r w:rsidR="000C1A2F">
        <w:t>?</w:t>
      </w:r>
    </w:p>
    <w:p w14:paraId="62CFDF89" w14:textId="77777777" w:rsidR="00D616E8" w:rsidRDefault="00D616E8" w:rsidP="00F20F2D">
      <w:pPr>
        <w:spacing w:after="0" w:line="240" w:lineRule="auto"/>
        <w:jc w:val="both"/>
      </w:pPr>
    </w:p>
    <w:p w14:paraId="6DFE890D" w14:textId="54D7A8F2" w:rsidR="00FB2F5A" w:rsidRPr="00802800" w:rsidRDefault="00A602DD" w:rsidP="00F745DB">
      <w:pPr>
        <w:spacing w:after="0" w:line="240" w:lineRule="auto"/>
        <w:jc w:val="both"/>
      </w:pPr>
      <w:r>
        <w:t>2.</w:t>
      </w:r>
      <w:r>
        <w:tab/>
      </w:r>
      <w:r w:rsidR="00306B15">
        <w:t>What does the yellow element tile color indicate</w:t>
      </w:r>
      <w:r w:rsidR="00802800">
        <w:t>?</w:t>
      </w:r>
    </w:p>
    <w:sectPr w:rsidR="00FB2F5A" w:rsidRPr="00802800" w:rsidSect="00115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82D40" w14:textId="77777777" w:rsidR="0001165C" w:rsidRDefault="0001165C" w:rsidP="00BD6171">
      <w:pPr>
        <w:spacing w:after="0" w:line="240" w:lineRule="auto"/>
      </w:pPr>
      <w:r>
        <w:separator/>
      </w:r>
    </w:p>
  </w:endnote>
  <w:endnote w:type="continuationSeparator" w:id="0">
    <w:p w14:paraId="2C975B5E" w14:textId="77777777" w:rsidR="0001165C" w:rsidRDefault="0001165C" w:rsidP="00BD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F6639" w14:textId="77777777" w:rsidR="0001165C" w:rsidRDefault="0001165C" w:rsidP="00BD6171">
      <w:pPr>
        <w:spacing w:after="0" w:line="240" w:lineRule="auto"/>
      </w:pPr>
      <w:r>
        <w:separator/>
      </w:r>
    </w:p>
  </w:footnote>
  <w:footnote w:type="continuationSeparator" w:id="0">
    <w:p w14:paraId="7BEBC6C1" w14:textId="77777777" w:rsidR="0001165C" w:rsidRDefault="0001165C" w:rsidP="00BD6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A2CA5"/>
    <w:multiLevelType w:val="hybridMultilevel"/>
    <w:tmpl w:val="0890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90F"/>
    <w:rsid w:val="0001165C"/>
    <w:rsid w:val="00013590"/>
    <w:rsid w:val="000202EA"/>
    <w:rsid w:val="00041D92"/>
    <w:rsid w:val="00046722"/>
    <w:rsid w:val="0005508C"/>
    <w:rsid w:val="00056A0B"/>
    <w:rsid w:val="00080BBF"/>
    <w:rsid w:val="000C1A2F"/>
    <w:rsid w:val="00115D66"/>
    <w:rsid w:val="00141393"/>
    <w:rsid w:val="001655EA"/>
    <w:rsid w:val="0017045E"/>
    <w:rsid w:val="0019350B"/>
    <w:rsid w:val="001C290F"/>
    <w:rsid w:val="001E502D"/>
    <w:rsid w:val="001E6A20"/>
    <w:rsid w:val="00230313"/>
    <w:rsid w:val="00243F50"/>
    <w:rsid w:val="0025293F"/>
    <w:rsid w:val="00291373"/>
    <w:rsid w:val="002B6D03"/>
    <w:rsid w:val="002F7C1E"/>
    <w:rsid w:val="00306B15"/>
    <w:rsid w:val="003351F2"/>
    <w:rsid w:val="00375D6C"/>
    <w:rsid w:val="003C1E0A"/>
    <w:rsid w:val="003E1806"/>
    <w:rsid w:val="0044437A"/>
    <w:rsid w:val="00512491"/>
    <w:rsid w:val="00534E35"/>
    <w:rsid w:val="0054063F"/>
    <w:rsid w:val="005758F5"/>
    <w:rsid w:val="00583379"/>
    <w:rsid w:val="00590D17"/>
    <w:rsid w:val="005A7370"/>
    <w:rsid w:val="005A7AF9"/>
    <w:rsid w:val="005D52EC"/>
    <w:rsid w:val="00602DEE"/>
    <w:rsid w:val="00631148"/>
    <w:rsid w:val="006826FF"/>
    <w:rsid w:val="00684F43"/>
    <w:rsid w:val="006C3DEB"/>
    <w:rsid w:val="006F152C"/>
    <w:rsid w:val="00700DDC"/>
    <w:rsid w:val="00720AF5"/>
    <w:rsid w:val="00734E42"/>
    <w:rsid w:val="00757872"/>
    <w:rsid w:val="007A504A"/>
    <w:rsid w:val="007B0045"/>
    <w:rsid w:val="007D1A85"/>
    <w:rsid w:val="007D2354"/>
    <w:rsid w:val="00802800"/>
    <w:rsid w:val="008148C8"/>
    <w:rsid w:val="00841E2C"/>
    <w:rsid w:val="00877A23"/>
    <w:rsid w:val="008B4EA9"/>
    <w:rsid w:val="008C0320"/>
    <w:rsid w:val="008D5CA5"/>
    <w:rsid w:val="009766D0"/>
    <w:rsid w:val="00977C91"/>
    <w:rsid w:val="009A1ABD"/>
    <w:rsid w:val="00A02701"/>
    <w:rsid w:val="00A0388F"/>
    <w:rsid w:val="00A11A78"/>
    <w:rsid w:val="00A301B5"/>
    <w:rsid w:val="00A602DD"/>
    <w:rsid w:val="00A81A1D"/>
    <w:rsid w:val="00A86954"/>
    <w:rsid w:val="00AE1678"/>
    <w:rsid w:val="00AE3246"/>
    <w:rsid w:val="00B263DC"/>
    <w:rsid w:val="00B35B09"/>
    <w:rsid w:val="00B96D5B"/>
    <w:rsid w:val="00BC3000"/>
    <w:rsid w:val="00BC6B35"/>
    <w:rsid w:val="00BD45CE"/>
    <w:rsid w:val="00BD6171"/>
    <w:rsid w:val="00BF4E75"/>
    <w:rsid w:val="00BF5161"/>
    <w:rsid w:val="00C0686D"/>
    <w:rsid w:val="00C25F55"/>
    <w:rsid w:val="00C53601"/>
    <w:rsid w:val="00CA530D"/>
    <w:rsid w:val="00CC47E3"/>
    <w:rsid w:val="00CE6A4E"/>
    <w:rsid w:val="00CF0C47"/>
    <w:rsid w:val="00D14AD6"/>
    <w:rsid w:val="00D616E8"/>
    <w:rsid w:val="00D84C41"/>
    <w:rsid w:val="00DE580F"/>
    <w:rsid w:val="00E47B2F"/>
    <w:rsid w:val="00E875C7"/>
    <w:rsid w:val="00F0372C"/>
    <w:rsid w:val="00F20F2D"/>
    <w:rsid w:val="00F4409A"/>
    <w:rsid w:val="00F62D22"/>
    <w:rsid w:val="00F745DB"/>
    <w:rsid w:val="00F906F1"/>
    <w:rsid w:val="00F97372"/>
    <w:rsid w:val="00FB2F5A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02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54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F745DB"/>
  </w:style>
  <w:style w:type="paragraph" w:styleId="Header">
    <w:name w:val="header"/>
    <w:basedOn w:val="Normal"/>
    <w:link w:val="HeaderChar"/>
    <w:uiPriority w:val="99"/>
    <w:unhideWhenUsed/>
    <w:rsid w:val="00BD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171"/>
  </w:style>
  <w:style w:type="paragraph" w:styleId="Footer">
    <w:name w:val="footer"/>
    <w:basedOn w:val="Normal"/>
    <w:link w:val="FooterChar"/>
    <w:uiPriority w:val="99"/>
    <w:unhideWhenUsed/>
    <w:rsid w:val="00BD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171"/>
  </w:style>
  <w:style w:type="paragraph" w:styleId="ListParagraph">
    <w:name w:val="List Paragraph"/>
    <w:basedOn w:val="Normal"/>
    <w:uiPriority w:val="34"/>
    <w:qFormat/>
    <w:rsid w:val="006F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 Ledbetter</dc:creator>
  <cp:lastModifiedBy>Microsoft Office User</cp:lastModifiedBy>
  <cp:revision>8</cp:revision>
  <dcterms:created xsi:type="dcterms:W3CDTF">2017-12-13T16:16:00Z</dcterms:created>
  <dcterms:modified xsi:type="dcterms:W3CDTF">2018-12-17T18:51:00Z</dcterms:modified>
</cp:coreProperties>
</file>